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Боюклиева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ivvbouklieva@abv.bg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+359887633607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7.11.2001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19.3.2026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