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Jakóbczyk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+48693373755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Jakóbczyk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Otylia Jakóbczyk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