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Stasiak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+48788106519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Stasiak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Patrycja Petrosyan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Ewa Rode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21.01.2009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Julianna Sadziak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19.07.2008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Maja Dudek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10.06.2008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Zofia Polkowska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02.11.2008</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Nela Wiśniewska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12.04.2009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Marta Świtaj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22.01.2009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Joanna Szymczak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02.05.2009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