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biuro@profen.com.pl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+48505069327 ,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Maciaś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