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Żuchowski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lzuchowski1@vp.pl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+48690008861 ,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Wojtkowska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Nela Wojtkowska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25.10.2018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