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Юлия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Вълкова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julia_gigova@yahoo.com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+359888981924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6.5.1985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Стефан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