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16.4.1985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+3590898906083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elica.h.genova@gmail.com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Габриела Генова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Радостина Генова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10.9.2021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