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Силвия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22.3.1984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+359895670010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Petko.georgiev91@abv.bg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Мартин Станев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19.9.2009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