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Sarah</w:t>
      </w:r>
      <w:r w:rsidR="00594BA5">
        <w:rPr>
          <w:sz w:val="20"/>
          <w:szCs w:val="20"/>
          <w:lang w:val="bg-BG"/>
        </w:rPr>
        <w:t xml:space="preserve"> </w:t>
      </w:r>
      <w:r w:rsidRPr="001D0D09">
        <w:rPr>
          <w:sz w:val="20"/>
          <w:szCs w:val="20"/>
        </w:rPr>
        <w:t>Collings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+447783056856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sarahccc@live.co.uk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