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Gavin Lord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Charlie lord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Thomas lord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