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Díaz Suárez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58434908G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04/04/2002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+34644744970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diegowt02@gmail.com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Diego Díaz Suárez </w:t>
      </w:r>
      <w:r w:rsidR="00213D63">
        <w:rPr>
          <w:sz w:val="22"/>
          <w:szCs w:val="22"/>
          <w:lang w:val="en-US"/>
        </w:rPr>
        <w:br/>
        <w:t xml:space="preserve">                                                                                   </w:t>
      </w:r>
      <w:r w:rsidRPr="002F4A70" w:rsidR="002F4A70">
        <w:rPr>
          <w:sz w:val="22"/>
          <w:szCs w:val="22"/>
          <w:lang w:val="en-US"/>
        </w:rPr>
        <w:t>58434908G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