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Поля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24.3.1992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+359899177833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poly.ilieva3@gmail.com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Симона Монева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8.10.2016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