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+359888891889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marfii@abv.bg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Надежда Цветкова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