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Минчо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7.3.1984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+359896645942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mincho_gb@abv.bg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Колев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24.7.2011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Колев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13.5.2013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