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Pietro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+351910784599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3182982444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pietro.carvalho@outlook.pt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20/03/1990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Pietro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