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Wiosna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aleksandra.wiosna@onet.pl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+48665828412 ,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Wiosna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