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ludmila baginska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+48575685620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kateryna baginska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eliasz baginski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hubert kur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mikhail kurhanski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varvara romanowa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19.01.2011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roch paulinskij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30.05.2014</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iga nawrocka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05.05.2014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kaja morzy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21.04.2014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