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Andrea</w:t>
      </w:r>
      <w:r w:rsidR="00405CC1">
        <w:t xml:space="preserve"> </w:t>
      </w:r>
      <w:r w:rsidRPr="00405CC1" w:rsidR="00405CC1">
        <w:t>Vollenhoven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9402070302087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Dante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Joiash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