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Alex</w:t>
      </w:r>
      <w:r w:rsidR="00405CC1">
        <w:t xml:space="preserve"> </w:t>
      </w:r>
      <w:r w:rsidRPr="00405CC1" w:rsidR="00405CC1">
        <w:t>Hannibal</w:t>
      </w:r>
    </w:p>
    <w:p w:rsidRPr="00BF6E37" w:rsidR="00BF6E37" w:rsidP="00795766" w:rsidRDefault="00BF6E37" w14:paraId="2A1E2765" w14:textId="1E02A52F">
      <w:pPr>
        <w:jc w:val="both"/>
      </w:pPr>
      <w:r w:rsidRPr="00BF6E37">
        <w:rPr>
          <w:b/>
          <w:bCs/>
        </w:rPr>
        <w:t>ID NUMBER:</w:t>
      </w:r>
      <w:r w:rsidRPr="00BF6E37">
        <w:t xml:space="preserve"> </w:t>
      </w:r>
      <w:r w:rsidRPr="001B39C6" w:rsidR="001B39C6">
        <w:t>5005150039083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Annna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