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Boyana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5.9.1987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+359889941731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boyana.koynova@gmail.com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Momchil Peev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20.2.2020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Kaloyan Peev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1.3.2017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