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Костадинова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cvetelinakosta@abv.bg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+359889565466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15.12.2000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