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Erpel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+48604126255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Erpel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Natan Erpel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Zoja Erpel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24.10.2024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