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Kabir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Dabholkar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+972586813883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548649803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kabirdabholkar@gmail.com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Tel Aviv, Israel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335135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Gauri Dabholkar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+917559450822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Kabir Dabholkar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