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Kunka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katarzyna_kunka@wp.pl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+48502361817 ,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Stanislaw kunka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06.03.2013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