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Татяна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+359883222218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tancheto_90@abv.bg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Константин Александров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