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Nuria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Gacimartin Lucena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48060218Q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27/6/2000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+34615434198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nuriagl.27@gmail.com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Nuria Gacimartin Lucena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