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tomczyk.lidia@gmail.com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+48604973955 ,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Dorota Tomczyk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