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Румен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Маринов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+359888700080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rumbetc1978@gmail.com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Маринов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Радост Георгиева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10.8.2017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Велислав Петков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25.5.2017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Александра Койнакова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22.5.2017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Сияна Събева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25.9.2017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