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Aida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Bascuñana Tost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49324695E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19/11/1999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+34603818107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aidapubli19@gmail.com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18/3/2026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18/3/2026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Aida Bascuñana Tost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