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Florczak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marek.florczak56@gmail.com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+48601353850 ,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 Lisowski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