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bartoszpietrzak@poczta.onet.pl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+48880847382 ,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Pietrzak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30.06.2010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Pietrzak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