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Stepien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konste10@wp.pl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+48730930514 ,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Kornel stepien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Aleksandra stepien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03.09.2018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