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Plaszczyca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r.plaszczyca@op.pl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+48786100960 ,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plaszczyca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