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Perez Macias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45154585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18/2/2008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+34621317828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ericperezmacias@gmail.com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Perez Macias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