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Coralie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Herent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+351931785769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21/10/1991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306136368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coralie.herent@gmail.com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1300-328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Coralie Herent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