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Przybylska-Zebzda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karolinaprzybylska90@gmail.com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+4869544269 ,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Zebzda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