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Raquel  Nobre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08/05/1985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+351913238602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218354541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raquellluis@gmail.com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2640-419 mafra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Bernardo Medeiros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21/03/2017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Raquel Nobre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