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Malinowaska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agnieszka315@op.pl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+48888386481 ,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Anna Malinowska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01.07.2014</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15.03.2026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