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Wielec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pietruszka.daria@wp.pl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+48726531457 ,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Wielec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