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Hałas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lasia91@interia.pl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+48575910906 ,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Hałas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