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Carolina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Gualdrón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61327333Z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29/7/1995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+34603246414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carolinagualdron.diaz@hotmail.com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Carolina Gualdrón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