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24.8.2002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+359884646027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todorilievt02@gmail.com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