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Гичев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boris.gichev@gmail.com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+359887615547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20.3.1989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