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Stempniewska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aleksandra.stempniewska@gmail.com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+48724571569 ,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mikuś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morawska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