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Маргарита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Стойчева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margaritastoycheva@gmail.com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+359877585254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3.12.1982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