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Krygier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monikakryier@outlook.com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+48575421579 ,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Liliana WIKTOROWSKA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