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Dagmara Bednarko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+48534050608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14.10.2000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Julia Bednarko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