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Kubala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monika0124@poczta.onet.pl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+48785612530 ,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Kubala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