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Jadczak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+48667160631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Jadczak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Aniela Jadczak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Adela Jadczak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12.07.2021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