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Krupiński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tobiasz1508@gmail.com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+48603617291 ,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Witek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15.10.2010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